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0D3" w14:textId="34CE49CC" w:rsidR="0075794E" w:rsidRPr="002255D2" w:rsidRDefault="00033415">
      <w:pPr>
        <w:rPr>
          <w:rFonts w:ascii="Officina Sans ITC TT" w:hAnsi="Officina Sans ITC TT"/>
          <w:i/>
          <w:iCs/>
          <w:sz w:val="44"/>
          <w:szCs w:val="44"/>
        </w:rPr>
      </w:pPr>
      <w:r w:rsidRPr="002255D2">
        <w:rPr>
          <w:rFonts w:ascii="Officina Sans ITC TT" w:hAnsi="Officina Sans ITC TT"/>
          <w:i/>
          <w:iCs/>
          <w:sz w:val="44"/>
          <w:szCs w:val="44"/>
        </w:rPr>
        <w:t>Muster</w:t>
      </w:r>
    </w:p>
    <w:p w14:paraId="68F1E9FA" w14:textId="13F3BA7F" w:rsidR="006969E2" w:rsidRPr="006969E2" w:rsidRDefault="006969E2">
      <w:pPr>
        <w:rPr>
          <w:rFonts w:ascii="Officina Sans ITC TT" w:hAnsi="Officina Sans ITC TT"/>
          <w:i/>
          <w:iCs/>
        </w:rPr>
      </w:pPr>
      <w:r w:rsidRPr="006969E2">
        <w:rPr>
          <w:rFonts w:ascii="Officina Sans ITC TT" w:hAnsi="Officina Sans ITC TT"/>
          <w:i/>
          <w:iCs/>
        </w:rPr>
        <w:t>Hinweis: kursiv gedruckte Passagen sind Hinweise und müssen abschließend gelöscht werden</w:t>
      </w:r>
    </w:p>
    <w:p w14:paraId="5A7C9603" w14:textId="7893D989" w:rsidR="006969E2" w:rsidRPr="006969E2" w:rsidRDefault="006969E2">
      <w:pPr>
        <w:rPr>
          <w:rFonts w:ascii="Officina Sans ITC TT" w:hAnsi="Officina Sans ITC TT"/>
        </w:rPr>
      </w:pPr>
    </w:p>
    <w:p w14:paraId="5B0D64EA" w14:textId="2BBAB569" w:rsidR="006969E2" w:rsidRPr="006969E2" w:rsidRDefault="006969E2">
      <w:pPr>
        <w:rPr>
          <w:rFonts w:ascii="Officina Sans ITC TT" w:hAnsi="Officina Sans ITC TT"/>
          <w:sz w:val="28"/>
          <w:szCs w:val="28"/>
        </w:rPr>
      </w:pPr>
      <w:r w:rsidRPr="006969E2">
        <w:rPr>
          <w:rFonts w:ascii="Officina Sans ITC TT" w:hAnsi="Officina Sans ITC TT"/>
          <w:sz w:val="28"/>
          <w:szCs w:val="28"/>
        </w:rPr>
        <w:t>---------------------------------------------- (</w:t>
      </w:r>
      <w:r w:rsidRPr="006969E2">
        <w:rPr>
          <w:rFonts w:ascii="Officina Sans ITC TT" w:hAnsi="Officina Sans ITC TT"/>
          <w:i/>
          <w:iCs/>
          <w:sz w:val="28"/>
          <w:szCs w:val="28"/>
        </w:rPr>
        <w:t>Name des Trägers und der Einrichtung</w:t>
      </w:r>
      <w:r w:rsidRPr="006969E2">
        <w:rPr>
          <w:rFonts w:ascii="Officina Sans ITC TT" w:hAnsi="Officina Sans ITC TT"/>
          <w:sz w:val="28"/>
          <w:szCs w:val="28"/>
        </w:rPr>
        <w:t>)</w:t>
      </w:r>
    </w:p>
    <w:p w14:paraId="1DE399D0" w14:textId="3F908F8A" w:rsidR="00033415" w:rsidRPr="006969E2" w:rsidRDefault="00033415">
      <w:pPr>
        <w:rPr>
          <w:rFonts w:ascii="Officina Sans ITC TT" w:hAnsi="Officina Sans ITC TT"/>
        </w:rPr>
      </w:pPr>
    </w:p>
    <w:p w14:paraId="27DF65D8" w14:textId="31C949DB" w:rsidR="00033415" w:rsidRPr="002255D2" w:rsidRDefault="00033415">
      <w:pPr>
        <w:rPr>
          <w:rFonts w:ascii="Officina Sans ITC TT" w:hAnsi="Officina Sans ITC TT"/>
          <w:b/>
          <w:bCs/>
          <w:sz w:val="28"/>
          <w:szCs w:val="28"/>
        </w:rPr>
      </w:pPr>
      <w:r w:rsidRPr="002255D2">
        <w:rPr>
          <w:rFonts w:ascii="Officina Sans ITC TT" w:hAnsi="Officina Sans ITC TT"/>
          <w:b/>
          <w:bCs/>
          <w:sz w:val="28"/>
          <w:szCs w:val="28"/>
        </w:rPr>
        <w:t>Anleitungskonzept für Beschäftigte in der berufsbegleitenden Ausbildung zur Erzieher*in oder im dualen Studiengang Kindheitspädagogik</w:t>
      </w:r>
    </w:p>
    <w:p w14:paraId="12231ECB" w14:textId="40DF9497" w:rsidR="002255D2" w:rsidRDefault="002255D2">
      <w:pPr>
        <w:pBdr>
          <w:bottom w:val="single" w:sz="12" w:space="1" w:color="auto"/>
        </w:pBdr>
        <w:rPr>
          <w:rFonts w:ascii="Officina Sans ITC TT" w:hAnsi="Officina Sans ITC TT"/>
          <w:sz w:val="28"/>
          <w:szCs w:val="28"/>
        </w:rPr>
      </w:pPr>
      <w:r>
        <w:rPr>
          <w:rFonts w:ascii="Officina Sans ITC TT" w:hAnsi="Officina Sans ITC TT"/>
          <w:sz w:val="28"/>
          <w:szCs w:val="28"/>
        </w:rPr>
        <w:t>Stand: --------------------- (</w:t>
      </w:r>
      <w:r w:rsidRPr="002255D2">
        <w:rPr>
          <w:rFonts w:ascii="Officina Sans ITC TT" w:hAnsi="Officina Sans ITC TT"/>
          <w:i/>
          <w:iCs/>
          <w:sz w:val="28"/>
          <w:szCs w:val="28"/>
        </w:rPr>
        <w:t xml:space="preserve">Datum der Erstellung, </w:t>
      </w:r>
      <w:r w:rsidR="00282144">
        <w:rPr>
          <w:rFonts w:ascii="Officina Sans ITC TT" w:hAnsi="Officina Sans ITC TT"/>
          <w:i/>
          <w:iCs/>
          <w:sz w:val="28"/>
          <w:szCs w:val="28"/>
        </w:rPr>
        <w:t xml:space="preserve">es </w:t>
      </w:r>
      <w:r w:rsidRPr="002255D2">
        <w:rPr>
          <w:rFonts w:ascii="Officina Sans ITC TT" w:hAnsi="Officina Sans ITC TT"/>
          <w:i/>
          <w:iCs/>
          <w:sz w:val="28"/>
          <w:szCs w:val="28"/>
        </w:rPr>
        <w:t>reicht Monat und Jahr</w:t>
      </w:r>
      <w:r>
        <w:rPr>
          <w:rFonts w:ascii="Officina Sans ITC TT" w:hAnsi="Officina Sans ITC TT"/>
          <w:sz w:val="28"/>
          <w:szCs w:val="28"/>
        </w:rPr>
        <w:t>)</w:t>
      </w:r>
    </w:p>
    <w:p w14:paraId="1F4ED67F" w14:textId="2E877FFC" w:rsidR="006969E2" w:rsidRDefault="006969E2">
      <w:pPr>
        <w:rPr>
          <w:rFonts w:ascii="Officina Sans ITC TT" w:hAnsi="Officina Sans ITC TT"/>
          <w:sz w:val="28"/>
          <w:szCs w:val="28"/>
        </w:rPr>
      </w:pPr>
    </w:p>
    <w:p w14:paraId="1F45A2B7" w14:textId="4108C173" w:rsidR="006969E2" w:rsidRPr="00282144" w:rsidRDefault="006969E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Im Kinderladen</w:t>
      </w:r>
      <w:r w:rsidR="00D309ED">
        <w:rPr>
          <w:rFonts w:ascii="Officina Sans ITC TT" w:hAnsi="Officina Sans ITC TT"/>
          <w:sz w:val="24"/>
          <w:szCs w:val="24"/>
        </w:rPr>
        <w:t xml:space="preserve"> </w:t>
      </w:r>
      <w:r w:rsidRPr="00282144">
        <w:rPr>
          <w:rFonts w:ascii="Officina Sans ITC TT" w:hAnsi="Officina Sans ITC TT"/>
          <w:sz w:val="24"/>
          <w:szCs w:val="24"/>
        </w:rPr>
        <w:t>____________________ (</w:t>
      </w:r>
      <w:r w:rsidRPr="00282144">
        <w:rPr>
          <w:rFonts w:ascii="Officina Sans ITC TT" w:hAnsi="Officina Sans ITC TT"/>
          <w:i/>
          <w:iCs/>
          <w:sz w:val="24"/>
          <w:szCs w:val="24"/>
        </w:rPr>
        <w:t>Name)</w:t>
      </w:r>
      <w:r w:rsidRPr="00282144">
        <w:rPr>
          <w:rFonts w:ascii="Officina Sans ITC TT" w:hAnsi="Officina Sans ITC TT"/>
          <w:sz w:val="24"/>
          <w:szCs w:val="24"/>
        </w:rPr>
        <w:t xml:space="preserve"> arbeiten ausgebildete Fachkräfte und Quereinsteigende zusammen</w:t>
      </w:r>
      <w:r w:rsidR="00D309ED">
        <w:rPr>
          <w:rFonts w:ascii="Officina Sans ITC TT" w:hAnsi="Officina Sans ITC TT"/>
          <w:sz w:val="24"/>
          <w:szCs w:val="24"/>
        </w:rPr>
        <w:t xml:space="preserve"> im Team</w:t>
      </w:r>
      <w:r w:rsidRPr="00282144">
        <w:rPr>
          <w:rFonts w:ascii="Officina Sans ITC TT" w:hAnsi="Officina Sans ITC TT"/>
          <w:sz w:val="24"/>
          <w:szCs w:val="24"/>
        </w:rPr>
        <w:t>.</w:t>
      </w:r>
    </w:p>
    <w:p w14:paraId="60D9D1E4" w14:textId="6DBC2AC7" w:rsidR="00FF6351" w:rsidRPr="00282144" w:rsidRDefault="00FF6351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 xml:space="preserve">Quereinsteigende in der berufsbegleitenden Ausbildung oder im dualen Studium sind keine Auszubildenden im rechtlichen Sinne, sondern Arbeitnehmer*innen, die auf Grund des fehlenden Berufsabschlusses intensiver bei der Einarbeitung begleitet werden müssen. </w:t>
      </w:r>
    </w:p>
    <w:p w14:paraId="03DAAB92" w14:textId="0CD94361" w:rsidR="006969E2" w:rsidRPr="00282144" w:rsidRDefault="006969E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Auf Grund der nic</w:t>
      </w:r>
      <w:r w:rsidR="00D53D22" w:rsidRPr="00282144">
        <w:rPr>
          <w:rFonts w:ascii="Officina Sans ITC TT" w:hAnsi="Officina Sans ITC TT"/>
          <w:sz w:val="24"/>
          <w:szCs w:val="24"/>
        </w:rPr>
        <w:t>h</w:t>
      </w:r>
      <w:r w:rsidRPr="00282144">
        <w:rPr>
          <w:rFonts w:ascii="Officina Sans ITC TT" w:hAnsi="Officina Sans ITC TT"/>
          <w:sz w:val="24"/>
          <w:szCs w:val="24"/>
        </w:rPr>
        <w:t xml:space="preserve">t abschließend vorliegenden Qualifikationen bzw. Abschlüsse </w:t>
      </w:r>
      <w:r w:rsidR="00D53D22" w:rsidRPr="00282144">
        <w:rPr>
          <w:rFonts w:ascii="Officina Sans ITC TT" w:hAnsi="Officina Sans ITC TT"/>
          <w:sz w:val="24"/>
          <w:szCs w:val="24"/>
        </w:rPr>
        <w:t xml:space="preserve">bei Quereinsteigenden </w:t>
      </w:r>
      <w:r w:rsidRPr="00282144">
        <w:rPr>
          <w:rFonts w:ascii="Officina Sans ITC TT" w:hAnsi="Officina Sans ITC TT"/>
          <w:sz w:val="24"/>
          <w:szCs w:val="24"/>
        </w:rPr>
        <w:t xml:space="preserve">wird in der Zusammenarbeit mit </w:t>
      </w:r>
      <w:r w:rsidR="00D53D22" w:rsidRPr="00282144">
        <w:rPr>
          <w:rFonts w:ascii="Officina Sans ITC TT" w:hAnsi="Officina Sans ITC TT"/>
          <w:sz w:val="24"/>
          <w:szCs w:val="24"/>
        </w:rPr>
        <w:t>ihnen</w:t>
      </w:r>
      <w:r w:rsidRPr="00282144">
        <w:rPr>
          <w:rFonts w:ascii="Officina Sans ITC TT" w:hAnsi="Officina Sans ITC TT"/>
          <w:sz w:val="24"/>
          <w:szCs w:val="24"/>
        </w:rPr>
        <w:t xml:space="preserve"> folgende Form der Anleitung </w:t>
      </w:r>
      <w:r w:rsidR="00D309ED">
        <w:rPr>
          <w:rFonts w:ascii="Officina Sans ITC TT" w:hAnsi="Officina Sans ITC TT"/>
          <w:sz w:val="24"/>
          <w:szCs w:val="24"/>
        </w:rPr>
        <w:t xml:space="preserve">bzw. des Mentorings </w:t>
      </w:r>
      <w:r w:rsidRPr="00282144">
        <w:rPr>
          <w:rFonts w:ascii="Officina Sans ITC TT" w:hAnsi="Officina Sans ITC TT"/>
          <w:sz w:val="24"/>
          <w:szCs w:val="24"/>
        </w:rPr>
        <w:t>umgesetzt.</w:t>
      </w:r>
    </w:p>
    <w:p w14:paraId="053F80EB" w14:textId="05FA8FE6" w:rsidR="00D53D22" w:rsidRPr="00282144" w:rsidRDefault="006969E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Im Team wird eine Fachkraft verbindlich als Mentor</w:t>
      </w:r>
      <w:r w:rsidR="00D53D22" w:rsidRPr="00282144">
        <w:rPr>
          <w:rFonts w:ascii="Officina Sans ITC TT" w:hAnsi="Officina Sans ITC TT"/>
          <w:sz w:val="24"/>
          <w:szCs w:val="24"/>
        </w:rPr>
        <w:t>*</w:t>
      </w:r>
      <w:r w:rsidRPr="00282144">
        <w:rPr>
          <w:rFonts w:ascii="Officina Sans ITC TT" w:hAnsi="Officina Sans ITC TT"/>
          <w:sz w:val="24"/>
          <w:szCs w:val="24"/>
        </w:rPr>
        <w:t>in/Anleitung benannt.</w:t>
      </w:r>
      <w:r w:rsidR="00D53D22" w:rsidRPr="00282144">
        <w:rPr>
          <w:rFonts w:ascii="Officina Sans ITC TT" w:hAnsi="Officina Sans ITC TT"/>
          <w:sz w:val="24"/>
          <w:szCs w:val="24"/>
        </w:rPr>
        <w:t xml:space="preserve"> Die benannte Fachkraft muss über ausreichend Berufserfahrung verfügen. Anzustreben sind mind. zwei Jahre Berufserfahrung, bei Teilzeit entsprechend länger.</w:t>
      </w:r>
      <w:r w:rsidRPr="00282144">
        <w:rPr>
          <w:rFonts w:ascii="Officina Sans ITC TT" w:hAnsi="Officina Sans ITC TT"/>
          <w:sz w:val="24"/>
          <w:szCs w:val="24"/>
        </w:rPr>
        <w:t xml:space="preserve"> Diese Fachkraft organisiert gemeinsam mit dem Quereinsteigenden ausreichend Möglichkeiten für die intensivierte Einarbeitung, Begleitung und Reflexion</w:t>
      </w:r>
      <w:r w:rsidR="00FF6351" w:rsidRPr="00282144">
        <w:rPr>
          <w:rFonts w:ascii="Officina Sans ITC TT" w:hAnsi="Officina Sans ITC TT"/>
          <w:sz w:val="24"/>
          <w:szCs w:val="24"/>
        </w:rPr>
        <w:t xml:space="preserve"> und ist Ansprechperson für den Quereinsteigenden</w:t>
      </w:r>
      <w:r w:rsidRPr="00282144">
        <w:rPr>
          <w:rFonts w:ascii="Officina Sans ITC TT" w:hAnsi="Officina Sans ITC TT"/>
          <w:sz w:val="24"/>
          <w:szCs w:val="24"/>
        </w:rPr>
        <w:t xml:space="preserve">. </w:t>
      </w:r>
      <w:r w:rsidR="00D53D22" w:rsidRPr="00282144">
        <w:rPr>
          <w:rFonts w:ascii="Officina Sans ITC TT" w:hAnsi="Officina Sans ITC TT"/>
          <w:sz w:val="24"/>
          <w:szCs w:val="24"/>
        </w:rPr>
        <w:t>Denkbare</w:t>
      </w:r>
      <w:r w:rsidRPr="00282144">
        <w:rPr>
          <w:rFonts w:ascii="Officina Sans ITC TT" w:hAnsi="Officina Sans ITC TT"/>
          <w:sz w:val="24"/>
          <w:szCs w:val="24"/>
        </w:rPr>
        <w:t xml:space="preserve"> Maßnahmen sind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 beispielsweise</w:t>
      </w:r>
      <w:r w:rsidR="00D53D22" w:rsidRPr="00282144">
        <w:rPr>
          <w:rFonts w:ascii="Officina Sans ITC TT" w:hAnsi="Officina Sans ITC TT"/>
          <w:sz w:val="24"/>
          <w:szCs w:val="24"/>
        </w:rPr>
        <w:t>:</w:t>
      </w:r>
      <w:r w:rsidRPr="00282144">
        <w:rPr>
          <w:rFonts w:ascii="Officina Sans ITC TT" w:hAnsi="Officina Sans ITC TT"/>
          <w:sz w:val="24"/>
          <w:szCs w:val="24"/>
        </w:rPr>
        <w:t xml:space="preserve"> </w:t>
      </w:r>
    </w:p>
    <w:p w14:paraId="53DFF1F2" w14:textId="3A815414" w:rsidR="00D53D22" w:rsidRPr="00282144" w:rsidRDefault="006969E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Vier-Augen-Gespräch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 für alle Belange der Reflexion</w:t>
      </w:r>
      <w:r w:rsidRPr="00282144">
        <w:rPr>
          <w:rFonts w:ascii="Officina Sans ITC TT" w:hAnsi="Officina Sans ITC TT"/>
          <w:sz w:val="24"/>
          <w:szCs w:val="24"/>
        </w:rPr>
        <w:t xml:space="preserve">, </w:t>
      </w:r>
    </w:p>
    <w:p w14:paraId="48801836" w14:textId="2673AB49" w:rsidR="00D53D22" w:rsidRPr="00282144" w:rsidRDefault="002255D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 xml:space="preserve">eigener TOP in </w:t>
      </w:r>
      <w:r w:rsidR="006969E2" w:rsidRPr="00282144">
        <w:rPr>
          <w:rFonts w:ascii="Officina Sans ITC TT" w:hAnsi="Officina Sans ITC TT"/>
          <w:sz w:val="24"/>
          <w:szCs w:val="24"/>
        </w:rPr>
        <w:t xml:space="preserve">Teamsitzungen, </w:t>
      </w:r>
    </w:p>
    <w:p w14:paraId="7477376A" w14:textId="25603BEF" w:rsidR="00D53D22" w:rsidRPr="00282144" w:rsidRDefault="006969E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Supervisionen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 mit Themenschwerpunkt Quereinstieg/Anforderungen an Quereinsteigende/Probleme/Überforderungen/Zutrauen…</w:t>
      </w:r>
      <w:r w:rsidRPr="00282144">
        <w:rPr>
          <w:rFonts w:ascii="Officina Sans ITC TT" w:hAnsi="Officina Sans ITC TT"/>
          <w:sz w:val="24"/>
          <w:szCs w:val="24"/>
        </w:rPr>
        <w:t xml:space="preserve">, </w:t>
      </w:r>
    </w:p>
    <w:p w14:paraId="39CC7EDE" w14:textId="11564B09" w:rsidR="00D53D22" w:rsidRPr="00282144" w:rsidRDefault="006969E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 xml:space="preserve">Evaluationstreffen, </w:t>
      </w:r>
    </w:p>
    <w:p w14:paraId="30707B01" w14:textId="5D2F1DF7" w:rsidR="00D53D22" w:rsidRPr="00282144" w:rsidRDefault="006969E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Konzeptarbeit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 unter Berücksichtigung der unterschiedlichen Voraussetzungen im Team</w:t>
      </w:r>
      <w:r w:rsidRPr="00282144">
        <w:rPr>
          <w:rFonts w:ascii="Officina Sans ITC TT" w:hAnsi="Officina Sans ITC TT"/>
          <w:sz w:val="24"/>
          <w:szCs w:val="24"/>
        </w:rPr>
        <w:t xml:space="preserve">, </w:t>
      </w:r>
    </w:p>
    <w:p w14:paraId="3496F371" w14:textId="105BA22E" w:rsidR="00D53D22" w:rsidRPr="00282144" w:rsidRDefault="00D53D2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Teamfortbildung</w:t>
      </w:r>
      <w:r w:rsidR="002255D2" w:rsidRPr="00282144">
        <w:rPr>
          <w:rFonts w:ascii="Officina Sans ITC TT" w:hAnsi="Officina Sans ITC TT"/>
          <w:sz w:val="24"/>
          <w:szCs w:val="24"/>
        </w:rPr>
        <w:t>/Teambuilding</w:t>
      </w:r>
      <w:r w:rsidRPr="00282144">
        <w:rPr>
          <w:rFonts w:ascii="Officina Sans ITC TT" w:hAnsi="Officina Sans ITC TT"/>
          <w:sz w:val="24"/>
          <w:szCs w:val="24"/>
        </w:rPr>
        <w:t xml:space="preserve">, </w:t>
      </w:r>
    </w:p>
    <w:p w14:paraId="0FB7DAA5" w14:textId="662BACF4" w:rsidR="006969E2" w:rsidRPr="00282144" w:rsidRDefault="006969E2" w:rsidP="00D53D22">
      <w:pPr>
        <w:pStyle w:val="Listenabsatz"/>
        <w:numPr>
          <w:ilvl w:val="0"/>
          <w:numId w:val="1"/>
        </w:num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Begleitung bei Verselbstständigung (z.B. erste Elterngespräche).</w:t>
      </w:r>
    </w:p>
    <w:p w14:paraId="608E4F5F" w14:textId="6854848C" w:rsidR="00D53D22" w:rsidRPr="00282144" w:rsidRDefault="00D53D2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 xml:space="preserve">Der/die Mentor*in ist verantwortlich Zeiten für die Belange des Quereinsteigenden im Einzelgespräch und Team zu organisieren und in der Dienstplanung verbindlich zu verankern. Dies erfolgt </w:t>
      </w:r>
      <w:r w:rsidR="00D309ED" w:rsidRPr="00282144">
        <w:rPr>
          <w:rFonts w:ascii="Officina Sans ITC TT" w:hAnsi="Officina Sans ITC TT"/>
          <w:sz w:val="24"/>
          <w:szCs w:val="24"/>
        </w:rPr>
        <w:t>ggf</w:t>
      </w:r>
      <w:r w:rsidR="00D309ED">
        <w:rPr>
          <w:rFonts w:ascii="Officina Sans ITC TT" w:hAnsi="Officina Sans ITC TT"/>
          <w:sz w:val="24"/>
          <w:szCs w:val="24"/>
        </w:rPr>
        <w:t>.</w:t>
      </w:r>
      <w:r w:rsidR="00D309ED" w:rsidRPr="00282144">
        <w:rPr>
          <w:rFonts w:ascii="Officina Sans ITC TT" w:hAnsi="Officina Sans ITC TT"/>
          <w:sz w:val="24"/>
          <w:szCs w:val="24"/>
        </w:rPr>
        <w:t xml:space="preserve"> </w:t>
      </w:r>
      <w:r w:rsidRPr="00282144">
        <w:rPr>
          <w:rFonts w:ascii="Officina Sans ITC TT" w:hAnsi="Officina Sans ITC TT"/>
          <w:sz w:val="24"/>
          <w:szCs w:val="24"/>
        </w:rPr>
        <w:t>in Abstimmung mit Teamleitung und Träger.</w:t>
      </w:r>
    </w:p>
    <w:p w14:paraId="38EEDAAF" w14:textId="7BAB44C8" w:rsidR="001160DC" w:rsidRDefault="00FF6351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lastRenderedPageBreak/>
        <w:t xml:space="preserve">Im Fokus der ersten Wochen und Monate der Tätigkeit stehen insbesondere die Einarbeitung und Reflexion all der Themen, die im weitesten Sinne das Kindeswohl betreffen (Aufsichtspflicht, </w:t>
      </w:r>
      <w:r w:rsidR="00D309ED">
        <w:rPr>
          <w:rFonts w:ascii="Officina Sans ITC TT" w:hAnsi="Officina Sans ITC TT"/>
          <w:sz w:val="24"/>
          <w:szCs w:val="24"/>
        </w:rPr>
        <w:t>Verfahren bei Verdacht Kindeswohlgefährdung</w:t>
      </w:r>
      <w:r w:rsidRPr="00282144">
        <w:rPr>
          <w:rFonts w:ascii="Officina Sans ITC TT" w:hAnsi="Officina Sans ITC TT"/>
          <w:sz w:val="24"/>
          <w:szCs w:val="24"/>
        </w:rPr>
        <w:t>, Kind in der Gruppe…)</w:t>
      </w:r>
      <w:r w:rsidR="001160DC">
        <w:rPr>
          <w:rFonts w:ascii="Officina Sans ITC TT" w:hAnsi="Officina Sans ITC TT"/>
          <w:sz w:val="24"/>
          <w:szCs w:val="24"/>
        </w:rPr>
        <w:t xml:space="preserve"> sowie auf die Einführung in die besonderen konzeptionellen Schwerpunkte (</w:t>
      </w:r>
      <w:r w:rsidR="001160DC" w:rsidRPr="001160DC">
        <w:rPr>
          <w:rFonts w:ascii="Officina Sans ITC TT" w:hAnsi="Officina Sans ITC TT"/>
          <w:i/>
          <w:iCs/>
          <w:sz w:val="24"/>
          <w:szCs w:val="24"/>
        </w:rPr>
        <w:t>hier tragt Ihr ein, was für Euch wichtig ist</w:t>
      </w:r>
      <w:r w:rsidR="001160DC">
        <w:rPr>
          <w:rFonts w:ascii="Officina Sans ITC TT" w:hAnsi="Officina Sans ITC TT"/>
          <w:sz w:val="24"/>
          <w:szCs w:val="24"/>
        </w:rPr>
        <w:t>):</w:t>
      </w:r>
    </w:p>
    <w:p w14:paraId="47C35ABE" w14:textId="3E4653D2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Bilingualität und Mehrsprachigkeit</w:t>
      </w:r>
    </w:p>
    <w:p w14:paraId="0E7C7150" w14:textId="74E8EAA0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Waldorf</w:t>
      </w:r>
    </w:p>
    <w:p w14:paraId="267DF270" w14:textId="3901B29E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Montessori</w:t>
      </w:r>
    </w:p>
    <w:p w14:paraId="112E3968" w14:textId="5D18AB2D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Pikler</w:t>
      </w:r>
    </w:p>
    <w:p w14:paraId="166BCB92" w14:textId="747A9601" w:rsid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Gendersensibilität</w:t>
      </w:r>
    </w:p>
    <w:p w14:paraId="1DD98D31" w14:textId="31C7CA3F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>
        <w:rPr>
          <w:rFonts w:ascii="Officina Sans ITC TT" w:hAnsi="Officina Sans ITC TT"/>
          <w:i/>
          <w:iCs/>
          <w:sz w:val="24"/>
          <w:szCs w:val="24"/>
        </w:rPr>
        <w:t>interkulturell</w:t>
      </w:r>
    </w:p>
    <w:p w14:paraId="57DC81BC" w14:textId="7B20C14F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…</w:t>
      </w:r>
    </w:p>
    <w:p w14:paraId="32A4EFB5" w14:textId="5192648A" w:rsidR="001160DC" w:rsidRPr="001160DC" w:rsidRDefault="001160DC" w:rsidP="001160DC">
      <w:pPr>
        <w:pStyle w:val="Listenabsatz"/>
        <w:numPr>
          <w:ilvl w:val="0"/>
          <w:numId w:val="1"/>
        </w:numPr>
        <w:rPr>
          <w:rFonts w:ascii="Officina Sans ITC TT" w:hAnsi="Officina Sans ITC TT"/>
          <w:i/>
          <w:iCs/>
          <w:sz w:val="24"/>
          <w:szCs w:val="24"/>
        </w:rPr>
      </w:pPr>
      <w:r w:rsidRPr="001160DC">
        <w:rPr>
          <w:rFonts w:ascii="Officina Sans ITC TT" w:hAnsi="Officina Sans ITC TT"/>
          <w:i/>
          <w:iCs/>
          <w:sz w:val="24"/>
          <w:szCs w:val="24"/>
        </w:rPr>
        <w:t>…</w:t>
      </w:r>
    </w:p>
    <w:p w14:paraId="3D236EB2" w14:textId="01CE9B48" w:rsidR="00FF6351" w:rsidRPr="001160DC" w:rsidRDefault="00FF6351" w:rsidP="001160DC">
      <w:pPr>
        <w:rPr>
          <w:rFonts w:ascii="Officina Sans ITC TT" w:hAnsi="Officina Sans ITC TT"/>
          <w:sz w:val="24"/>
          <w:szCs w:val="24"/>
        </w:rPr>
      </w:pPr>
      <w:r w:rsidRPr="001160DC">
        <w:rPr>
          <w:rFonts w:ascii="Officina Sans ITC TT" w:hAnsi="Officina Sans ITC TT"/>
          <w:sz w:val="24"/>
          <w:szCs w:val="24"/>
        </w:rPr>
        <w:t xml:space="preserve"> Im weiteren Verlauf erfolgt eine Erweiterung der Kompetenzen entsprechend den individuellen Fähigkeiten des/der Quereinsteigenden</w:t>
      </w:r>
      <w:r w:rsidR="00D309ED" w:rsidRPr="001160DC">
        <w:rPr>
          <w:rFonts w:ascii="Officina Sans ITC TT" w:hAnsi="Officina Sans ITC TT"/>
          <w:sz w:val="24"/>
          <w:szCs w:val="24"/>
        </w:rPr>
        <w:t xml:space="preserve"> in Abstimmung mit der Anleitung</w:t>
      </w:r>
      <w:r w:rsidRPr="001160DC">
        <w:rPr>
          <w:rFonts w:ascii="Officina Sans ITC TT" w:hAnsi="Officina Sans ITC TT"/>
          <w:sz w:val="24"/>
          <w:szCs w:val="24"/>
        </w:rPr>
        <w:t xml:space="preserve">. </w:t>
      </w:r>
    </w:p>
    <w:p w14:paraId="64DCDA67" w14:textId="16355218" w:rsidR="00D53D22" w:rsidRPr="00282144" w:rsidRDefault="00FF6351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Die Anleitung</w:t>
      </w:r>
      <w:r w:rsidR="00D53D22" w:rsidRPr="00282144">
        <w:rPr>
          <w:rFonts w:ascii="Officina Sans ITC TT" w:hAnsi="Officina Sans ITC TT"/>
          <w:sz w:val="24"/>
          <w:szCs w:val="24"/>
        </w:rPr>
        <w:t xml:space="preserve"> ist Kontaktperson für die Fach- bzw. Hochschule und kooperiert mit diese</w:t>
      </w:r>
      <w:r w:rsidR="00D309ED">
        <w:rPr>
          <w:rFonts w:ascii="Officina Sans ITC TT" w:hAnsi="Officina Sans ITC TT"/>
          <w:sz w:val="24"/>
          <w:szCs w:val="24"/>
        </w:rPr>
        <w:t>r</w:t>
      </w:r>
      <w:r w:rsidR="00D53D22" w:rsidRPr="00282144">
        <w:rPr>
          <w:rFonts w:ascii="Officina Sans ITC TT" w:hAnsi="Officina Sans ITC TT"/>
          <w:sz w:val="24"/>
          <w:szCs w:val="24"/>
        </w:rPr>
        <w:t xml:space="preserve">. Bei Besuchen von Fach- oder Hochschule am Arbeitsplatz ist die Mentor*in anwesend und begleitet den Besuch. 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Bei Problemen der Verzahnung des Schulbesuches mit der Erwerbstätigkeit im Kinderladen unterstützt der/die Mentor*in </w:t>
      </w:r>
      <w:r w:rsidRPr="00282144">
        <w:rPr>
          <w:rFonts w:ascii="Officina Sans ITC TT" w:hAnsi="Officina Sans ITC TT"/>
          <w:sz w:val="24"/>
          <w:szCs w:val="24"/>
        </w:rPr>
        <w:t>eine</w:t>
      </w:r>
      <w:r w:rsidR="002255D2" w:rsidRPr="00282144">
        <w:rPr>
          <w:rFonts w:ascii="Officina Sans ITC TT" w:hAnsi="Officina Sans ITC TT"/>
          <w:sz w:val="24"/>
          <w:szCs w:val="24"/>
        </w:rPr>
        <w:t xml:space="preserve"> Problemlösung.</w:t>
      </w:r>
    </w:p>
    <w:p w14:paraId="72BD3515" w14:textId="726A0702" w:rsidR="00D53D22" w:rsidRPr="00282144" w:rsidRDefault="00D53D2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Für die Aufgaben der/des Mentor*in wird durchschnittlich eine Stunde pro Woche / Quereinsteigendem (o.g. Gruppen) im Rahmen der Arbeitszeit der/des Mentor*in zur Verfügung gestellt. Diese Zeiten können gebündelt werden. Bei Bedarf können Stunden zusammengefasst werden.</w:t>
      </w:r>
    </w:p>
    <w:p w14:paraId="1BA07F96" w14:textId="009B2670" w:rsidR="00D53D22" w:rsidRPr="00282144" w:rsidRDefault="00D53D2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Fällt die/der Mentor*in mehr als sechs Wochen aus, muss ein Ersatz/Vertretung benannt werden.</w:t>
      </w:r>
    </w:p>
    <w:p w14:paraId="5B1E45AB" w14:textId="7C6D1301" w:rsidR="002255D2" w:rsidRPr="00282144" w:rsidRDefault="002255D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Der Nachweis der Anleitung/des Mentorings erfolgt im Folgejahr im Rahmen des sog. QVTAG-Abfrage. Die anleitende Fachkraft ist verantwortlich die notwendigen Informationen für die QVTAG-Abfrage zur Verfügung zu stellen.</w:t>
      </w:r>
    </w:p>
    <w:p w14:paraId="643F1D3A" w14:textId="343882C7" w:rsidR="00D53D22" w:rsidRPr="00282144" w:rsidRDefault="00D53D2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 xml:space="preserve">Diese Anleitungskonzeption wird </w:t>
      </w:r>
      <w:r w:rsidRPr="00282144">
        <w:rPr>
          <w:rFonts w:ascii="Officina Sans ITC TT" w:hAnsi="Officina Sans ITC TT"/>
          <w:i/>
          <w:iCs/>
          <w:sz w:val="24"/>
          <w:szCs w:val="24"/>
        </w:rPr>
        <w:t>Ende 202</w:t>
      </w:r>
      <w:r w:rsidR="00FF6351" w:rsidRPr="00282144">
        <w:rPr>
          <w:rFonts w:ascii="Officina Sans ITC TT" w:hAnsi="Officina Sans ITC TT"/>
          <w:i/>
          <w:iCs/>
          <w:sz w:val="24"/>
          <w:szCs w:val="24"/>
        </w:rPr>
        <w:t>6</w:t>
      </w:r>
      <w:r w:rsidRPr="00282144">
        <w:rPr>
          <w:rFonts w:ascii="Officina Sans ITC TT" w:hAnsi="Officina Sans ITC TT"/>
          <w:sz w:val="24"/>
          <w:szCs w:val="24"/>
        </w:rPr>
        <w:t xml:space="preserve"> überprüft und ggf. angepasst.</w:t>
      </w:r>
    </w:p>
    <w:p w14:paraId="428D4EBD" w14:textId="421283C6" w:rsidR="002255D2" w:rsidRPr="00282144" w:rsidRDefault="002255D2">
      <w:pPr>
        <w:rPr>
          <w:rFonts w:ascii="Officina Sans ITC TT" w:hAnsi="Officina Sans ITC TT"/>
          <w:sz w:val="24"/>
          <w:szCs w:val="24"/>
        </w:rPr>
      </w:pPr>
    </w:p>
    <w:p w14:paraId="5B5617F9" w14:textId="6966A452" w:rsidR="002255D2" w:rsidRPr="00282144" w:rsidRDefault="002255D2">
      <w:pPr>
        <w:rPr>
          <w:rFonts w:ascii="Officina Sans ITC TT" w:hAnsi="Officina Sans ITC TT"/>
          <w:sz w:val="24"/>
          <w:szCs w:val="24"/>
        </w:rPr>
      </w:pPr>
      <w:r w:rsidRPr="00282144">
        <w:rPr>
          <w:rFonts w:ascii="Officina Sans ITC TT" w:hAnsi="Officina Sans ITC TT"/>
          <w:sz w:val="24"/>
          <w:szCs w:val="24"/>
        </w:rPr>
        <w:t>Erstellt von: --------------------------- (</w:t>
      </w:r>
      <w:r w:rsidRPr="00282144">
        <w:rPr>
          <w:rFonts w:ascii="Officina Sans ITC TT" w:hAnsi="Officina Sans ITC TT"/>
          <w:i/>
          <w:iCs/>
          <w:sz w:val="24"/>
          <w:szCs w:val="24"/>
        </w:rPr>
        <w:t>Name und Funktion</w:t>
      </w:r>
      <w:r w:rsidRPr="00282144">
        <w:rPr>
          <w:rFonts w:ascii="Officina Sans ITC TT" w:hAnsi="Officina Sans ITC TT"/>
          <w:sz w:val="24"/>
          <w:szCs w:val="24"/>
        </w:rPr>
        <w:t>)</w:t>
      </w:r>
    </w:p>
    <w:p w14:paraId="137A8C61" w14:textId="77777777" w:rsidR="00D53D22" w:rsidRPr="00282144" w:rsidRDefault="00D53D22">
      <w:pPr>
        <w:rPr>
          <w:rFonts w:ascii="Officina Sans ITC TT" w:hAnsi="Officina Sans ITC TT"/>
          <w:sz w:val="24"/>
          <w:szCs w:val="24"/>
        </w:rPr>
      </w:pPr>
    </w:p>
    <w:p w14:paraId="589084ED" w14:textId="29BF9A68" w:rsidR="006969E2" w:rsidRPr="00282144" w:rsidRDefault="006969E2">
      <w:pPr>
        <w:rPr>
          <w:rFonts w:ascii="Officina Sans ITC TT" w:hAnsi="Officina Sans ITC TT"/>
          <w:sz w:val="24"/>
          <w:szCs w:val="24"/>
        </w:rPr>
      </w:pPr>
    </w:p>
    <w:p w14:paraId="36935063" w14:textId="5FEA1234" w:rsidR="006969E2" w:rsidRPr="00282144" w:rsidRDefault="006969E2" w:rsidP="006969E2">
      <w:pPr>
        <w:rPr>
          <w:rFonts w:ascii="Officina Sans ITC TT" w:hAnsi="Officina Sans ITC TT"/>
          <w:sz w:val="24"/>
          <w:szCs w:val="24"/>
        </w:rPr>
      </w:pPr>
    </w:p>
    <w:p w14:paraId="6459095F" w14:textId="77777777" w:rsidR="006969E2" w:rsidRPr="00282144" w:rsidRDefault="006969E2">
      <w:pPr>
        <w:rPr>
          <w:sz w:val="24"/>
          <w:szCs w:val="24"/>
        </w:rPr>
      </w:pPr>
    </w:p>
    <w:p w14:paraId="351D6CE2" w14:textId="44E6EC4C" w:rsidR="00033415" w:rsidRPr="00282144" w:rsidRDefault="00033415">
      <w:pPr>
        <w:rPr>
          <w:sz w:val="24"/>
          <w:szCs w:val="24"/>
        </w:rPr>
      </w:pPr>
    </w:p>
    <w:p w14:paraId="6A040369" w14:textId="77777777" w:rsidR="00033415" w:rsidRPr="00282144" w:rsidRDefault="00033415">
      <w:pPr>
        <w:rPr>
          <w:sz w:val="24"/>
          <w:szCs w:val="24"/>
        </w:rPr>
      </w:pPr>
    </w:p>
    <w:sectPr w:rsidR="00033415" w:rsidRPr="00282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D2C"/>
    <w:multiLevelType w:val="hybridMultilevel"/>
    <w:tmpl w:val="E5C444FC"/>
    <w:lvl w:ilvl="0" w:tplc="ED86E104">
      <w:start w:val="2"/>
      <w:numFmt w:val="bullet"/>
      <w:lvlText w:val="-"/>
      <w:lvlJc w:val="left"/>
      <w:pPr>
        <w:ind w:left="720" w:hanging="360"/>
      </w:pPr>
      <w:rPr>
        <w:rFonts w:ascii="Officina Sans ITC TT" w:eastAsiaTheme="minorHAnsi" w:hAnsi="Officina Sans ITC T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15"/>
    <w:rsid w:val="00033415"/>
    <w:rsid w:val="001160DC"/>
    <w:rsid w:val="002255D2"/>
    <w:rsid w:val="00282144"/>
    <w:rsid w:val="006969E2"/>
    <w:rsid w:val="006A1AE8"/>
    <w:rsid w:val="0075794E"/>
    <w:rsid w:val="00D309ED"/>
    <w:rsid w:val="00D53D2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9BF7"/>
  <w15:chartTrackingRefBased/>
  <w15:docId w15:val="{8394049B-BC68-44C6-AEA7-4C776CE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</dc:creator>
  <cp:keywords/>
  <dc:description/>
  <cp:lastModifiedBy>Babette</cp:lastModifiedBy>
  <cp:revision>7</cp:revision>
  <dcterms:created xsi:type="dcterms:W3CDTF">2024-02-28T10:03:00Z</dcterms:created>
  <dcterms:modified xsi:type="dcterms:W3CDTF">2024-02-28T12:45:00Z</dcterms:modified>
</cp:coreProperties>
</file>